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DBD6" w14:textId="77777777" w:rsidR="00143A35" w:rsidRDefault="00143A35" w:rsidP="00397E3E">
      <w:pPr>
        <w:shd w:val="clear" w:color="auto" w:fill="FFFFFF"/>
        <w:spacing w:line="276" w:lineRule="auto"/>
        <w:ind w:left="-284"/>
        <w:jc w:val="center"/>
        <w:rPr>
          <w:rFonts w:ascii="Verdana" w:eastAsia="Times New Roman" w:hAnsi="Verdana" w:cs="Times New Roman"/>
          <w:b/>
          <w:color w:val="000000" w:themeColor="text1"/>
          <w:lang w:eastAsia="cs-CZ"/>
        </w:rPr>
      </w:pPr>
    </w:p>
    <w:p w14:paraId="6F1DB5AD" w14:textId="0EFEA8E3" w:rsidR="00397E3E" w:rsidRDefault="008E5B62" w:rsidP="00A24B5A">
      <w:pPr>
        <w:shd w:val="clear" w:color="auto" w:fill="FFFFFF"/>
        <w:spacing w:line="276" w:lineRule="auto"/>
        <w:ind w:left="-284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lang w:eastAsia="cs-CZ"/>
        </w:rPr>
      </w:pPr>
      <w:r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Známou výstavu Aj </w:t>
      </w:r>
      <w:proofErr w:type="spellStart"/>
      <w:r>
        <w:rPr>
          <w:rFonts w:ascii="Verdana" w:eastAsia="Times New Roman" w:hAnsi="Verdana" w:cs="Times New Roman"/>
          <w:b/>
          <w:color w:val="000000" w:themeColor="text1"/>
          <w:lang w:eastAsia="cs-CZ"/>
        </w:rPr>
        <w:t>Wej-weje</w:t>
      </w:r>
      <w:proofErr w:type="spellEnd"/>
      <w:r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 </w:t>
      </w:r>
      <w:r w:rsidR="00A3505C"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rozpohybuje osmdesát </w:t>
      </w:r>
      <w:proofErr w:type="spellStart"/>
      <w:r w:rsidR="00A3505C">
        <w:rPr>
          <w:rFonts w:ascii="Verdana" w:eastAsia="Times New Roman" w:hAnsi="Verdana" w:cs="Times New Roman"/>
          <w:b/>
          <w:color w:val="000000" w:themeColor="text1"/>
          <w:lang w:eastAsia="cs-CZ"/>
        </w:rPr>
        <w:t>performerů</w:t>
      </w:r>
      <w:proofErr w:type="spellEnd"/>
    </w:p>
    <w:p w14:paraId="001343C8" w14:textId="77777777" w:rsidR="00397E3E" w:rsidRDefault="00397E3E" w:rsidP="00397E3E">
      <w:pPr>
        <w:shd w:val="clear" w:color="auto" w:fill="FFFFFF"/>
        <w:spacing w:line="276" w:lineRule="auto"/>
        <w:ind w:left="-284"/>
        <w:jc w:val="center"/>
        <w:rPr>
          <w:rFonts w:ascii="Verdana" w:eastAsia="Times New Roman" w:hAnsi="Verdana" w:cs="Times New Roman"/>
          <w:b/>
          <w:color w:val="000000" w:themeColor="text1"/>
          <w:lang w:eastAsia="cs-CZ"/>
        </w:rPr>
      </w:pPr>
    </w:p>
    <w:p w14:paraId="65BC8851" w14:textId="7154EFFA" w:rsidR="006B10F4" w:rsidRDefault="00397E3E" w:rsidP="006B10F4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lang w:eastAsia="cs-CZ"/>
        </w:rPr>
      </w:pPr>
      <w:r w:rsidRPr="006B10F4">
        <w:rPr>
          <w:rFonts w:ascii="Verdana" w:eastAsia="Times New Roman" w:hAnsi="Verdana" w:cs="Times New Roman"/>
          <w:b/>
          <w:color w:val="000000" w:themeColor="text1"/>
          <w:lang w:eastAsia="cs-CZ"/>
        </w:rPr>
        <w:t>V </w:t>
      </w:r>
      <w:r w:rsidR="00A3505C" w:rsidRPr="006B10F4">
        <w:rPr>
          <w:rFonts w:ascii="Verdana" w:eastAsia="Times New Roman" w:hAnsi="Verdana" w:cs="Times New Roman"/>
          <w:b/>
          <w:color w:val="000000" w:themeColor="text1"/>
          <w:lang w:eastAsia="cs-CZ"/>
        </w:rPr>
        <w:t>sobotu 14</w:t>
      </w:r>
      <w:r w:rsidRPr="006B10F4"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. října </w:t>
      </w:r>
      <w:r w:rsidR="006B10F4" w:rsidRPr="006B10F4">
        <w:rPr>
          <w:rFonts w:ascii="Verdana" w:eastAsia="Times New Roman" w:hAnsi="Verdana" w:cs="Times New Roman"/>
          <w:b/>
          <w:color w:val="000000" w:themeColor="text1"/>
          <w:lang w:eastAsia="cs-CZ"/>
        </w:rPr>
        <w:t>uvede Centrum choreografického rozvoje SE.S.TA p</w:t>
      </w:r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ohybově-vizuální instalaci </w:t>
      </w:r>
      <w:r w:rsidR="00143A35">
        <w:rPr>
          <w:rFonts w:ascii="Verdana" w:eastAsia="Times New Roman" w:hAnsi="Verdana" w:cs="Times New Roman"/>
          <w:b/>
          <w:lang w:eastAsia="cs-CZ"/>
        </w:rPr>
        <w:t xml:space="preserve">s názvem </w:t>
      </w:r>
      <w:proofErr w:type="spellStart"/>
      <w:r w:rsidR="006B10F4" w:rsidRPr="006B10F4">
        <w:rPr>
          <w:rFonts w:ascii="Verdana" w:eastAsia="Times New Roman" w:hAnsi="Verdana" w:cs="Times New Roman"/>
          <w:b/>
          <w:lang w:eastAsia="cs-CZ"/>
        </w:rPr>
        <w:t>Secret</w:t>
      </w:r>
      <w:proofErr w:type="spellEnd"/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 </w:t>
      </w:r>
      <w:proofErr w:type="spellStart"/>
      <w:r w:rsidR="006B10F4" w:rsidRPr="006B10F4">
        <w:rPr>
          <w:rFonts w:ascii="Verdana" w:eastAsia="Times New Roman" w:hAnsi="Verdana" w:cs="Times New Roman"/>
          <w:b/>
          <w:lang w:eastAsia="cs-CZ"/>
        </w:rPr>
        <w:t>Journey</w:t>
      </w:r>
      <w:proofErr w:type="spellEnd"/>
      <w:r w:rsidR="00143A35">
        <w:rPr>
          <w:rFonts w:ascii="Verdana" w:eastAsia="Times New Roman" w:hAnsi="Verdana" w:cs="Times New Roman"/>
          <w:b/>
          <w:lang w:eastAsia="cs-CZ"/>
        </w:rPr>
        <w:t xml:space="preserve">. Připravuje ji </w:t>
      </w:r>
      <w:r w:rsidR="004D04AD">
        <w:rPr>
          <w:rFonts w:ascii="Verdana" w:eastAsia="Times New Roman" w:hAnsi="Verdana" w:cs="Times New Roman"/>
          <w:b/>
          <w:lang w:eastAsia="cs-CZ"/>
        </w:rPr>
        <w:t xml:space="preserve">mezinárodně </w:t>
      </w:r>
      <w:r w:rsidR="00143A35">
        <w:rPr>
          <w:rFonts w:ascii="Verdana" w:eastAsia="Times New Roman" w:hAnsi="Verdana" w:cs="Times New Roman"/>
          <w:b/>
          <w:lang w:eastAsia="cs-CZ"/>
        </w:rPr>
        <w:t>etablovaná choreografka</w:t>
      </w:r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 </w:t>
      </w:r>
      <w:proofErr w:type="spellStart"/>
      <w:r w:rsidR="006B10F4" w:rsidRPr="006B10F4">
        <w:rPr>
          <w:rFonts w:ascii="Verdana" w:eastAsia="Times New Roman" w:hAnsi="Verdana" w:cs="Times New Roman"/>
          <w:b/>
          <w:lang w:eastAsia="cs-CZ"/>
        </w:rPr>
        <w:t>Yoshiko</w:t>
      </w:r>
      <w:proofErr w:type="spellEnd"/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 Chuma </w:t>
      </w:r>
      <w:r w:rsidR="00143A35">
        <w:rPr>
          <w:rFonts w:ascii="Verdana" w:eastAsia="Times New Roman" w:hAnsi="Verdana" w:cs="Times New Roman"/>
          <w:b/>
          <w:lang w:eastAsia="cs-CZ"/>
        </w:rPr>
        <w:t>v návaznosti</w:t>
      </w:r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 na </w:t>
      </w:r>
      <w:r w:rsidR="004D04AD">
        <w:rPr>
          <w:rFonts w:ascii="Verdana" w:eastAsia="Times New Roman" w:hAnsi="Verdana" w:cs="Times New Roman"/>
          <w:b/>
          <w:lang w:eastAsia="cs-CZ"/>
        </w:rPr>
        <w:t>expozici</w:t>
      </w:r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 Aj </w:t>
      </w:r>
      <w:proofErr w:type="spellStart"/>
      <w:r w:rsidR="006B10F4" w:rsidRPr="006B10F4">
        <w:rPr>
          <w:rFonts w:ascii="Verdana" w:eastAsia="Times New Roman" w:hAnsi="Verdana" w:cs="Times New Roman"/>
          <w:b/>
          <w:lang w:eastAsia="cs-CZ"/>
        </w:rPr>
        <w:t>Wej-wej</w:t>
      </w:r>
      <w:proofErr w:type="spellEnd"/>
      <w:r w:rsidR="006B10F4" w:rsidRPr="006B10F4">
        <w:rPr>
          <w:rFonts w:ascii="Verdana" w:eastAsia="Times New Roman" w:hAnsi="Verdana" w:cs="Times New Roman"/>
          <w:b/>
          <w:lang w:eastAsia="cs-CZ"/>
        </w:rPr>
        <w:t>. Zákon cesty</w:t>
      </w:r>
      <w:r w:rsidR="004D04AD">
        <w:rPr>
          <w:rFonts w:ascii="Verdana" w:eastAsia="Times New Roman" w:hAnsi="Verdana" w:cs="Times New Roman"/>
          <w:b/>
          <w:lang w:eastAsia="cs-CZ"/>
        </w:rPr>
        <w:t xml:space="preserve">, která je </w:t>
      </w:r>
      <w:r w:rsidR="004D04AD" w:rsidRPr="004D04AD">
        <w:rPr>
          <w:rFonts w:ascii="Verdana" w:eastAsia="Times New Roman" w:hAnsi="Verdana" w:cs="Times New Roman"/>
          <w:b/>
          <w:lang w:eastAsia="cs-CZ"/>
        </w:rPr>
        <w:t>aktuálně součástí krátkodobých výstav Národní galerie v</w:t>
      </w:r>
      <w:r w:rsidR="004D04AD">
        <w:rPr>
          <w:rFonts w:ascii="Verdana" w:eastAsia="Times New Roman" w:hAnsi="Verdana" w:cs="Times New Roman"/>
          <w:b/>
          <w:lang w:eastAsia="cs-CZ"/>
        </w:rPr>
        <w:t> </w:t>
      </w:r>
      <w:r w:rsidR="004D04AD" w:rsidRPr="004D04AD">
        <w:rPr>
          <w:rFonts w:ascii="Verdana" w:eastAsia="Times New Roman" w:hAnsi="Verdana" w:cs="Times New Roman"/>
          <w:b/>
          <w:lang w:eastAsia="cs-CZ"/>
        </w:rPr>
        <w:t>Praze</w:t>
      </w:r>
      <w:r w:rsidR="004D04AD">
        <w:rPr>
          <w:rFonts w:ascii="Verdana" w:eastAsia="Times New Roman" w:hAnsi="Verdana" w:cs="Times New Roman"/>
          <w:b/>
          <w:lang w:eastAsia="cs-CZ"/>
        </w:rPr>
        <w:t xml:space="preserve">. </w:t>
      </w:r>
      <w:r w:rsidR="006B10F4" w:rsidRPr="006B10F4">
        <w:rPr>
          <w:rFonts w:ascii="Verdana" w:eastAsia="Times New Roman" w:hAnsi="Verdana" w:cs="Times New Roman"/>
          <w:b/>
          <w:lang w:eastAsia="cs-CZ"/>
        </w:rPr>
        <w:t>Performance bude probíhat po celý den od 10 do 18 hodin</w:t>
      </w:r>
      <w:r w:rsidR="005002D5">
        <w:rPr>
          <w:rFonts w:ascii="Verdana" w:eastAsia="Times New Roman" w:hAnsi="Verdana" w:cs="Times New Roman"/>
          <w:b/>
          <w:lang w:eastAsia="cs-CZ"/>
        </w:rPr>
        <w:t xml:space="preserve"> </w:t>
      </w:r>
      <w:r w:rsidR="004D04AD">
        <w:rPr>
          <w:rFonts w:ascii="Verdana" w:eastAsia="Times New Roman" w:hAnsi="Verdana" w:cs="Times New Roman"/>
          <w:b/>
          <w:lang w:eastAsia="cs-CZ"/>
        </w:rPr>
        <w:t xml:space="preserve">ve Veletržním paláci </w:t>
      </w:r>
      <w:r w:rsidR="004D04AD">
        <w:rPr>
          <w:rFonts w:ascii="Verdana" w:eastAsia="Times New Roman" w:hAnsi="Verdana" w:cs="Times New Roman"/>
          <w:b/>
          <w:lang w:eastAsia="cs-CZ"/>
        </w:rPr>
        <w:br/>
      </w:r>
      <w:r w:rsidR="005002D5">
        <w:rPr>
          <w:rFonts w:ascii="Verdana" w:eastAsia="Times New Roman" w:hAnsi="Verdana" w:cs="Times New Roman"/>
          <w:b/>
          <w:lang w:eastAsia="cs-CZ"/>
        </w:rPr>
        <w:t>a</w:t>
      </w:r>
      <w:r w:rsidR="006B10F4" w:rsidRPr="006B10F4">
        <w:rPr>
          <w:rFonts w:ascii="Verdana" w:eastAsia="Times New Roman" w:hAnsi="Verdana" w:cs="Times New Roman"/>
          <w:b/>
          <w:lang w:eastAsia="cs-CZ"/>
        </w:rPr>
        <w:t xml:space="preserve"> v odpoledních hodinách bude gradovat.</w:t>
      </w:r>
      <w:r w:rsidR="00143A35">
        <w:rPr>
          <w:rFonts w:ascii="Verdana" w:eastAsia="Times New Roman" w:hAnsi="Verdana" w:cs="Times New Roman"/>
          <w:lang w:eastAsia="cs-CZ"/>
        </w:rPr>
        <w:t xml:space="preserve"> </w:t>
      </w:r>
      <w:r w:rsidR="00143A35" w:rsidRPr="00143A35">
        <w:rPr>
          <w:rFonts w:ascii="Verdana" w:eastAsia="Times New Roman" w:hAnsi="Verdana" w:cs="Times New Roman"/>
          <w:b/>
          <w:lang w:eastAsia="cs-CZ"/>
        </w:rPr>
        <w:t xml:space="preserve">Návštěvníci instalace nebudou usazeni na místa, budou moci kdykoliv přijít i odejít </w:t>
      </w:r>
      <w:r w:rsidR="004D04AD">
        <w:rPr>
          <w:rFonts w:ascii="Verdana" w:eastAsia="Times New Roman" w:hAnsi="Verdana" w:cs="Times New Roman"/>
          <w:b/>
          <w:lang w:eastAsia="cs-CZ"/>
        </w:rPr>
        <w:br/>
      </w:r>
      <w:r w:rsidR="00143A35" w:rsidRPr="00143A35">
        <w:rPr>
          <w:rFonts w:ascii="Verdana" w:eastAsia="Times New Roman" w:hAnsi="Verdana" w:cs="Times New Roman"/>
          <w:b/>
          <w:lang w:eastAsia="cs-CZ"/>
        </w:rPr>
        <w:t>a pohybovat se volně tak, jak jsou v galeriích zvyklí.</w:t>
      </w:r>
      <w:r w:rsidR="00143A35">
        <w:rPr>
          <w:rFonts w:ascii="Verdana" w:eastAsia="Times New Roman" w:hAnsi="Verdana" w:cs="Times New Roman"/>
          <w:lang w:eastAsia="cs-CZ"/>
        </w:rPr>
        <w:t xml:space="preserve">  </w:t>
      </w:r>
    </w:p>
    <w:p w14:paraId="2818F56C" w14:textId="77777777" w:rsidR="008F6939" w:rsidRDefault="008F6939" w:rsidP="008F6939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b/>
          <w:color w:val="000000" w:themeColor="text1"/>
          <w:lang w:eastAsia="cs-CZ"/>
        </w:rPr>
      </w:pPr>
    </w:p>
    <w:p w14:paraId="7556DA7A" w14:textId="01063A54" w:rsidR="00EE16B7" w:rsidRDefault="00143A35" w:rsidP="008F6939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 xml:space="preserve">Princip performance </w:t>
      </w:r>
      <w:r w:rsidR="00EE16B7">
        <w:rPr>
          <w:rFonts w:ascii="Verdana" w:eastAsia="Times New Roman" w:hAnsi="Verdana" w:cs="Times New Roman"/>
          <w:lang w:eastAsia="cs-CZ"/>
        </w:rPr>
        <w:t xml:space="preserve">je založen na propojení </w:t>
      </w:r>
      <w:r w:rsidR="00A24B5A">
        <w:rPr>
          <w:rFonts w:ascii="Verdana" w:eastAsia="Times New Roman" w:hAnsi="Verdana" w:cs="Times New Roman"/>
          <w:lang w:eastAsia="cs-CZ"/>
        </w:rPr>
        <w:t>tance</w:t>
      </w:r>
      <w:r w:rsidR="00EE16B7">
        <w:rPr>
          <w:rFonts w:ascii="Verdana" w:eastAsia="Times New Roman" w:hAnsi="Verdana" w:cs="Times New Roman"/>
          <w:lang w:eastAsia="cs-CZ"/>
        </w:rPr>
        <w:t xml:space="preserve"> a výtvarného umění, </w:t>
      </w:r>
      <w:r>
        <w:rPr>
          <w:rFonts w:ascii="Verdana" w:eastAsia="Times New Roman" w:hAnsi="Verdana" w:cs="Times New Roman"/>
          <w:lang w:eastAsia="cs-CZ"/>
        </w:rPr>
        <w:t xml:space="preserve">prostřednictvím pohybu přináší </w:t>
      </w:r>
      <w:r w:rsidR="00EE16B7">
        <w:rPr>
          <w:rFonts w:ascii="Verdana" w:eastAsia="Times New Roman" w:hAnsi="Verdana" w:cs="Times New Roman"/>
          <w:lang w:eastAsia="cs-CZ"/>
        </w:rPr>
        <w:t xml:space="preserve">instalace </w:t>
      </w:r>
      <w:r>
        <w:rPr>
          <w:rFonts w:ascii="Verdana" w:eastAsia="Times New Roman" w:hAnsi="Verdana" w:cs="Times New Roman"/>
          <w:lang w:eastAsia="cs-CZ"/>
        </w:rPr>
        <w:t xml:space="preserve">novou perspektivu a nové zážitky při vnímání konceptuálního díla. </w:t>
      </w:r>
      <w:r w:rsidR="00EE16B7">
        <w:rPr>
          <w:rFonts w:ascii="Verdana" w:eastAsia="Times New Roman" w:hAnsi="Verdana" w:cs="Times New Roman"/>
          <w:lang w:eastAsia="cs-CZ"/>
        </w:rPr>
        <w:t xml:space="preserve">Pod vedením známé japonské choreografky žijící ve Spojených státech připravuje performanci více jak osmdesát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performerů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, pět profesionálů, ostatní jsou zájemci z řad veřejnosti. Mezi profesionálními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performery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 uvidí návštěvníci Kateřinu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Szymanski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, Hanu Turečkovou Polanskou, Michala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Wróblewskiho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, Vojtěcha Hříbka a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Jorga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Rodolfo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 de </w:t>
      </w:r>
      <w:proofErr w:type="spellStart"/>
      <w:r w:rsidR="00EE16B7">
        <w:rPr>
          <w:rFonts w:ascii="Verdana" w:eastAsia="Times New Roman" w:hAnsi="Verdana" w:cs="Times New Roman"/>
          <w:lang w:eastAsia="cs-CZ"/>
        </w:rPr>
        <w:t>Hoyose</w:t>
      </w:r>
      <w:proofErr w:type="spellEnd"/>
      <w:r w:rsidR="00EE16B7">
        <w:rPr>
          <w:rFonts w:ascii="Verdana" w:eastAsia="Times New Roman" w:hAnsi="Verdana" w:cs="Times New Roman"/>
          <w:lang w:eastAsia="cs-CZ"/>
        </w:rPr>
        <w:t xml:space="preserve">. </w:t>
      </w:r>
    </w:p>
    <w:p w14:paraId="608C0294" w14:textId="77777777" w:rsidR="008F6939" w:rsidRDefault="008F6939" w:rsidP="008F6939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lang w:eastAsia="cs-CZ"/>
        </w:rPr>
      </w:pPr>
    </w:p>
    <w:p w14:paraId="3FD12FA7" w14:textId="46FFD4CA" w:rsidR="001E7BF5" w:rsidRPr="0022720E" w:rsidRDefault="008F6939" w:rsidP="008F6939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>Další účastníci byli oslovováni prostřednictvím sociálních sítí</w:t>
      </w:r>
      <w:r w:rsidR="005002D5">
        <w:rPr>
          <w:rFonts w:ascii="Verdana" w:eastAsia="Times New Roman" w:hAnsi="Verdana" w:cs="Times New Roman"/>
          <w:lang w:eastAsia="cs-CZ"/>
        </w:rPr>
        <w:t xml:space="preserve"> a přímou komunikací s některými uměleckými i neuměleckými školami. Do performance se tak zapojí například skupina studentů z Konzervatoře </w:t>
      </w:r>
      <w:proofErr w:type="spellStart"/>
      <w:r w:rsidR="005002D5">
        <w:rPr>
          <w:rFonts w:ascii="Verdana" w:eastAsia="Times New Roman" w:hAnsi="Verdana" w:cs="Times New Roman"/>
          <w:lang w:eastAsia="cs-CZ"/>
        </w:rPr>
        <w:t>Duncan</w:t>
      </w:r>
      <w:proofErr w:type="spellEnd"/>
      <w:r w:rsidR="005002D5">
        <w:rPr>
          <w:rFonts w:ascii="Verdana" w:eastAsia="Times New Roman" w:hAnsi="Verdana" w:cs="Times New Roman"/>
          <w:lang w:eastAsia="cs-CZ"/>
        </w:rPr>
        <w:t xml:space="preserve"> Centre</w:t>
      </w:r>
      <w:r w:rsidR="0022720E">
        <w:rPr>
          <w:rFonts w:ascii="Verdana" w:eastAsia="Times New Roman" w:hAnsi="Verdana" w:cs="Times New Roman"/>
          <w:lang w:eastAsia="cs-CZ"/>
        </w:rPr>
        <w:t xml:space="preserve">, kteří se představí v úryvku z choreografie Jiřího </w:t>
      </w:r>
      <w:proofErr w:type="spellStart"/>
      <w:r w:rsidR="0022720E">
        <w:rPr>
          <w:rFonts w:ascii="Verdana" w:eastAsia="Times New Roman" w:hAnsi="Verdana" w:cs="Times New Roman"/>
          <w:lang w:eastAsia="cs-CZ"/>
        </w:rPr>
        <w:t>Bartovance</w:t>
      </w:r>
      <w:proofErr w:type="spellEnd"/>
      <w:r w:rsidR="0022720E">
        <w:rPr>
          <w:rFonts w:ascii="Verdana" w:eastAsia="Times New Roman" w:hAnsi="Verdana" w:cs="Times New Roman"/>
          <w:lang w:eastAsia="cs-CZ"/>
        </w:rPr>
        <w:t xml:space="preserve"> Svěcení Jara. </w:t>
      </w:r>
      <w:r w:rsidR="005002D5">
        <w:rPr>
          <w:rFonts w:ascii="Verdana" w:eastAsia="Times New Roman" w:hAnsi="Verdana" w:cs="Times New Roman"/>
          <w:lang w:eastAsia="cs-CZ"/>
        </w:rPr>
        <w:t xml:space="preserve">Přes to, že zkoušení i performance budou časově </w:t>
      </w:r>
      <w:r w:rsidR="00871640">
        <w:rPr>
          <w:rFonts w:ascii="Verdana" w:eastAsia="Times New Roman" w:hAnsi="Verdana" w:cs="Times New Roman"/>
          <w:lang w:eastAsia="cs-CZ"/>
        </w:rPr>
        <w:br/>
      </w:r>
      <w:r w:rsidR="005002D5">
        <w:rPr>
          <w:rFonts w:ascii="Verdana" w:eastAsia="Times New Roman" w:hAnsi="Verdana" w:cs="Times New Roman"/>
          <w:lang w:eastAsia="cs-CZ"/>
        </w:rPr>
        <w:t xml:space="preserve">i energeticky náročné, zájemců se přihlásilo opravdu hodně </w:t>
      </w:r>
      <w:r w:rsidR="0022720E">
        <w:rPr>
          <w:rFonts w:ascii="Verdana" w:eastAsia="Times New Roman" w:hAnsi="Verdana" w:cs="Times New Roman"/>
          <w:lang w:eastAsia="cs-CZ"/>
        </w:rPr>
        <w:br/>
      </w:r>
      <w:r w:rsidR="005002D5">
        <w:rPr>
          <w:rFonts w:ascii="Verdana" w:eastAsia="Times New Roman" w:hAnsi="Verdana" w:cs="Times New Roman"/>
          <w:lang w:eastAsia="cs-CZ"/>
        </w:rPr>
        <w:t xml:space="preserve">a pravděpodobně tak bude přesáhnut i původně zamýšlený počet osmdesáti </w:t>
      </w:r>
      <w:proofErr w:type="spellStart"/>
      <w:r w:rsidR="005002D5">
        <w:rPr>
          <w:rFonts w:ascii="Verdana" w:eastAsia="Times New Roman" w:hAnsi="Verdana" w:cs="Times New Roman"/>
          <w:lang w:eastAsia="cs-CZ"/>
        </w:rPr>
        <w:t>performerů</w:t>
      </w:r>
      <w:proofErr w:type="spellEnd"/>
      <w:r w:rsidR="005002D5">
        <w:rPr>
          <w:rFonts w:ascii="Verdana" w:eastAsia="Times New Roman" w:hAnsi="Verdana" w:cs="Times New Roman"/>
          <w:lang w:eastAsia="cs-CZ"/>
        </w:rPr>
        <w:t xml:space="preserve">. </w:t>
      </w:r>
    </w:p>
    <w:p w14:paraId="27604AEE" w14:textId="2352006A" w:rsidR="00EE16B7" w:rsidRDefault="00EE16B7" w:rsidP="00143A35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lang w:eastAsia="cs-CZ"/>
        </w:rPr>
      </w:pPr>
    </w:p>
    <w:p w14:paraId="2F1E24A5" w14:textId="14EC5957" w:rsidR="005002D5" w:rsidRDefault="005002D5" w:rsidP="005002D5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b/>
          <w:color w:val="000000" w:themeColor="text1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 xml:space="preserve">Výstava Aj </w:t>
      </w:r>
      <w:proofErr w:type="spellStart"/>
      <w:r>
        <w:rPr>
          <w:rFonts w:ascii="Verdana" w:eastAsia="Times New Roman" w:hAnsi="Verdana" w:cs="Times New Roman"/>
          <w:lang w:eastAsia="cs-CZ"/>
        </w:rPr>
        <w:t>Wej-weje</w:t>
      </w:r>
      <w:proofErr w:type="spellEnd"/>
      <w:r>
        <w:rPr>
          <w:rFonts w:ascii="Verdana" w:eastAsia="Times New Roman" w:hAnsi="Verdana" w:cs="Times New Roman"/>
          <w:lang w:eastAsia="cs-CZ"/>
        </w:rPr>
        <w:t xml:space="preserve"> v Národní galerii v Praze reflektuje zásadní společensko-politické téma posledních let – uprchlickou krizi. </w:t>
      </w:r>
      <w:r w:rsidR="004D04AD">
        <w:rPr>
          <w:rFonts w:ascii="Verdana" w:eastAsia="Times New Roman" w:hAnsi="Verdana" w:cs="Times New Roman"/>
          <w:lang w:eastAsia="cs-CZ"/>
        </w:rPr>
        <w:t>Publikum</w:t>
      </w:r>
      <w:r>
        <w:rPr>
          <w:rFonts w:ascii="Verdana" w:eastAsia="Times New Roman" w:hAnsi="Verdana" w:cs="Times New Roman"/>
          <w:lang w:eastAsia="cs-CZ"/>
        </w:rPr>
        <w:t xml:space="preserve"> uvidí diskutované dílo rozpohybované fascinujícím počtem </w:t>
      </w:r>
      <w:proofErr w:type="spellStart"/>
      <w:r>
        <w:rPr>
          <w:rFonts w:ascii="Verdana" w:eastAsia="Times New Roman" w:hAnsi="Verdana" w:cs="Times New Roman"/>
          <w:lang w:eastAsia="cs-CZ"/>
        </w:rPr>
        <w:t>performerů</w:t>
      </w:r>
      <w:proofErr w:type="spellEnd"/>
      <w:r>
        <w:rPr>
          <w:rFonts w:ascii="Verdana" w:eastAsia="Times New Roman" w:hAnsi="Verdana" w:cs="Times New Roman"/>
          <w:lang w:eastAsia="cs-CZ"/>
        </w:rPr>
        <w:t xml:space="preserve"> pod vedením choreografky věnující se reflexi společenských otázek již dvacet let. Performance bude uvedena pouze jednou jako unikátní spojení dvou uznávaných kontroverzních umělců. Umělců, kteří do své tvorby promítají </w:t>
      </w:r>
      <w:r>
        <w:rPr>
          <w:rFonts w:ascii="Verdana" w:eastAsia="Times New Roman" w:hAnsi="Verdana" w:cs="Times New Roman"/>
          <w:lang w:eastAsia="cs-CZ"/>
        </w:rPr>
        <w:lastRenderedPageBreak/>
        <w:t xml:space="preserve">osobní zážitky, zkušenosti a pocity způsobem, který ohromuje a láká publikum po celém světě. </w:t>
      </w:r>
    </w:p>
    <w:p w14:paraId="65479842" w14:textId="77777777" w:rsidR="00EE16B7" w:rsidRDefault="00EE16B7" w:rsidP="00143A35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lang w:eastAsia="cs-CZ"/>
        </w:rPr>
      </w:pPr>
    </w:p>
    <w:p w14:paraId="61F26F01" w14:textId="5F9321F2" w:rsidR="008A068B" w:rsidRDefault="00143A35" w:rsidP="00C83AB3">
      <w:pPr>
        <w:shd w:val="clear" w:color="auto" w:fill="FFFFFF"/>
        <w:spacing w:line="276" w:lineRule="auto"/>
        <w:ind w:left="-284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Secret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Journey</w:t>
      </w:r>
      <w:proofErr w:type="spellEnd"/>
      <w:r>
        <w:rPr>
          <w:rFonts w:ascii="Verdana" w:hAnsi="Verdana"/>
          <w:color w:val="000000" w:themeColor="text1"/>
        </w:rPr>
        <w:t xml:space="preserve"> pořádá</w:t>
      </w:r>
      <w:r w:rsidR="008A068B">
        <w:rPr>
          <w:rFonts w:ascii="Verdana" w:hAnsi="Verdana"/>
          <w:color w:val="000000" w:themeColor="text1"/>
        </w:rPr>
        <w:t xml:space="preserve"> </w:t>
      </w:r>
      <w:r w:rsidR="00A3505C">
        <w:rPr>
          <w:rFonts w:ascii="Verdana" w:hAnsi="Verdana"/>
          <w:color w:val="000000" w:themeColor="text1"/>
        </w:rPr>
        <w:t xml:space="preserve">Centrum choreografického rozvoje </w:t>
      </w:r>
      <w:r w:rsidR="008A068B">
        <w:rPr>
          <w:rFonts w:ascii="Verdana" w:hAnsi="Verdana"/>
          <w:color w:val="000000" w:themeColor="text1"/>
        </w:rPr>
        <w:t xml:space="preserve">SE.S.TA </w:t>
      </w:r>
      <w:r w:rsidR="00A3505C">
        <w:rPr>
          <w:rFonts w:ascii="Verdana" w:hAnsi="Verdana"/>
          <w:color w:val="000000" w:themeColor="text1"/>
        </w:rPr>
        <w:t xml:space="preserve">a </w:t>
      </w:r>
      <w:r>
        <w:rPr>
          <w:rFonts w:ascii="Verdana" w:hAnsi="Verdana"/>
          <w:color w:val="000000" w:themeColor="text1"/>
        </w:rPr>
        <w:t>Národní galerie v Praze</w:t>
      </w:r>
      <w:r w:rsidR="002E213B">
        <w:rPr>
          <w:rFonts w:ascii="Verdana" w:hAnsi="Verdana"/>
          <w:color w:val="000000" w:themeColor="text1"/>
        </w:rPr>
        <w:t xml:space="preserve"> </w:t>
      </w:r>
      <w:r w:rsidR="008A068B">
        <w:rPr>
          <w:rFonts w:ascii="Verdana" w:hAnsi="Verdana"/>
          <w:color w:val="000000" w:themeColor="text1"/>
        </w:rPr>
        <w:t>v rámci cyklu Tanec v galerii, který charakteri</w:t>
      </w:r>
      <w:r w:rsidR="00E46088">
        <w:rPr>
          <w:rFonts w:ascii="Verdana" w:hAnsi="Verdana"/>
          <w:color w:val="000000" w:themeColor="text1"/>
        </w:rPr>
        <w:t xml:space="preserve">zuje </w:t>
      </w:r>
      <w:r w:rsidR="008A068B">
        <w:rPr>
          <w:rFonts w:ascii="Verdana" w:hAnsi="Verdana"/>
          <w:color w:val="000000" w:themeColor="text1"/>
        </w:rPr>
        <w:t xml:space="preserve">interdisciplinární spolupráce mezi tancem a výtvarným uměním. Tanec v galerii od roku 2012 pravidelně přivádí do galerií a expozic </w:t>
      </w:r>
      <w:proofErr w:type="spellStart"/>
      <w:r w:rsidR="008A068B">
        <w:rPr>
          <w:rFonts w:ascii="Verdana" w:hAnsi="Verdana"/>
          <w:color w:val="000000" w:themeColor="text1"/>
        </w:rPr>
        <w:t>performery</w:t>
      </w:r>
      <w:proofErr w:type="spellEnd"/>
      <w:r w:rsidR="008A068B">
        <w:rPr>
          <w:rFonts w:ascii="Verdana" w:hAnsi="Verdana"/>
          <w:color w:val="000000" w:themeColor="text1"/>
        </w:rPr>
        <w:t xml:space="preserve">, </w:t>
      </w:r>
      <w:r w:rsidR="00E46088">
        <w:rPr>
          <w:rFonts w:ascii="Verdana" w:hAnsi="Verdana"/>
          <w:color w:val="000000" w:themeColor="text1"/>
        </w:rPr>
        <w:t xml:space="preserve">jež </w:t>
      </w:r>
      <w:r w:rsidR="008A068B">
        <w:rPr>
          <w:rFonts w:ascii="Verdana" w:hAnsi="Verdana"/>
          <w:color w:val="000000" w:themeColor="text1"/>
        </w:rPr>
        <w:t>zprostředkovávají umělecký zážitek pohybově-</w:t>
      </w:r>
      <w:r w:rsidR="00DD4115">
        <w:rPr>
          <w:rFonts w:ascii="Verdana" w:hAnsi="Verdana"/>
          <w:color w:val="000000" w:themeColor="text1"/>
        </w:rPr>
        <w:t>vizuální</w:t>
      </w:r>
      <w:r w:rsidR="00E46088">
        <w:rPr>
          <w:rFonts w:ascii="Verdana" w:hAnsi="Verdana"/>
          <w:color w:val="000000" w:themeColor="text1"/>
        </w:rPr>
        <w:t>mi</w:t>
      </w:r>
      <w:r w:rsidR="00DD4115">
        <w:rPr>
          <w:rFonts w:ascii="Verdana" w:hAnsi="Verdana"/>
          <w:color w:val="000000" w:themeColor="text1"/>
        </w:rPr>
        <w:t xml:space="preserve"> instalac</w:t>
      </w:r>
      <w:r w:rsidR="00E46088">
        <w:rPr>
          <w:rFonts w:ascii="Verdana" w:hAnsi="Verdana"/>
          <w:color w:val="000000" w:themeColor="text1"/>
        </w:rPr>
        <w:t>emi</w:t>
      </w:r>
      <w:r w:rsidR="008A068B">
        <w:rPr>
          <w:rFonts w:ascii="Verdana" w:hAnsi="Verdana"/>
          <w:color w:val="000000" w:themeColor="text1"/>
        </w:rPr>
        <w:t xml:space="preserve"> </w:t>
      </w:r>
      <w:r w:rsidR="0022720E">
        <w:rPr>
          <w:rFonts w:ascii="Verdana" w:hAnsi="Verdana"/>
          <w:color w:val="000000" w:themeColor="text1"/>
        </w:rPr>
        <w:br/>
      </w:r>
      <w:r w:rsidR="008A068B">
        <w:rPr>
          <w:rFonts w:ascii="Verdana" w:hAnsi="Verdana"/>
          <w:color w:val="000000" w:themeColor="text1"/>
        </w:rPr>
        <w:t>a přibli</w:t>
      </w:r>
      <w:r w:rsidR="00664C83">
        <w:rPr>
          <w:rFonts w:ascii="Verdana" w:hAnsi="Verdana"/>
          <w:color w:val="000000" w:themeColor="text1"/>
        </w:rPr>
        <w:t>žují tak divákům umělecká díla či</w:t>
      </w:r>
      <w:r w:rsidR="008A068B">
        <w:rPr>
          <w:rFonts w:ascii="Verdana" w:hAnsi="Verdana"/>
          <w:color w:val="000000" w:themeColor="text1"/>
        </w:rPr>
        <w:t xml:space="preserve"> </w:t>
      </w:r>
      <w:r w:rsidR="00E46088">
        <w:rPr>
          <w:rFonts w:ascii="Verdana" w:hAnsi="Verdana"/>
          <w:color w:val="000000" w:themeColor="text1"/>
        </w:rPr>
        <w:t xml:space="preserve">historické </w:t>
      </w:r>
      <w:r w:rsidR="008A068B">
        <w:rPr>
          <w:rFonts w:ascii="Verdana" w:hAnsi="Verdana"/>
          <w:color w:val="000000" w:themeColor="text1"/>
        </w:rPr>
        <w:t xml:space="preserve">prostory novou netradiční formou. </w:t>
      </w:r>
      <w:bookmarkStart w:id="0" w:name="_GoBack"/>
      <w:bookmarkEnd w:id="0"/>
    </w:p>
    <w:p w14:paraId="3EE3EC38" w14:textId="77777777" w:rsidR="0022720E" w:rsidRDefault="0022720E" w:rsidP="00C83AB3">
      <w:pPr>
        <w:shd w:val="clear" w:color="auto" w:fill="FFFFFF"/>
        <w:spacing w:line="276" w:lineRule="auto"/>
        <w:ind w:left="-284"/>
        <w:rPr>
          <w:rFonts w:ascii="Verdana" w:hAnsi="Verdana"/>
          <w:color w:val="000000" w:themeColor="text1"/>
        </w:rPr>
      </w:pPr>
    </w:p>
    <w:p w14:paraId="48E9F829" w14:textId="1DE4610C" w:rsidR="0022720E" w:rsidRDefault="0022720E" w:rsidP="00C83AB3">
      <w:pPr>
        <w:shd w:val="clear" w:color="auto" w:fill="FFFFFF"/>
        <w:spacing w:line="276" w:lineRule="auto"/>
        <w:ind w:left="-28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Vstup na performanci bude zdarma. </w:t>
      </w:r>
    </w:p>
    <w:p w14:paraId="68A99B45" w14:textId="77777777" w:rsidR="00E35768" w:rsidRDefault="00E35768" w:rsidP="00C83AB3">
      <w:pPr>
        <w:shd w:val="clear" w:color="auto" w:fill="FFFFFF"/>
        <w:spacing w:line="276" w:lineRule="auto"/>
        <w:ind w:left="-284"/>
        <w:rPr>
          <w:rFonts w:ascii="Verdana" w:hAnsi="Verdana"/>
          <w:color w:val="000000" w:themeColor="text1"/>
        </w:rPr>
      </w:pPr>
    </w:p>
    <w:p w14:paraId="5E9FE929" w14:textId="77777777" w:rsidR="002E213B" w:rsidRDefault="002E213B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lang w:eastAsia="cs-CZ"/>
        </w:rPr>
      </w:pPr>
    </w:p>
    <w:p w14:paraId="784CE750" w14:textId="6723C06B" w:rsidR="002E213B" w:rsidRDefault="002E213B" w:rsidP="00A24B5A">
      <w:pPr>
        <w:shd w:val="clear" w:color="auto" w:fill="FFFFFF"/>
        <w:spacing w:line="276" w:lineRule="auto"/>
        <w:ind w:left="-284"/>
        <w:outlineLvl w:val="0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  <w:r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  <w:t>Michaela Nováková</w:t>
      </w:r>
    </w:p>
    <w:p w14:paraId="418D5C89" w14:textId="62B85B9A" w:rsidR="002E213B" w:rsidRDefault="002E213B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  <w:r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  <w:t>Centrum choreografického rozvoje SE.S.TA</w:t>
      </w:r>
    </w:p>
    <w:p w14:paraId="6199C21A" w14:textId="4F34DE1D" w:rsidR="002E213B" w:rsidRDefault="002E213B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  <w:r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  <w:t>601 153 560</w:t>
      </w:r>
    </w:p>
    <w:p w14:paraId="559EFBF6" w14:textId="5928C14B" w:rsidR="002E213B" w:rsidRDefault="002E213B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  <w:r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  <w:t>michaela.novakova@se-s-ta.cz</w:t>
      </w:r>
    </w:p>
    <w:p w14:paraId="3DC1F985" w14:textId="4D5CB2BC" w:rsidR="00143A35" w:rsidRDefault="00143A35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  <w:r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  <w:t>www.se-s-ta.cz</w:t>
      </w:r>
    </w:p>
    <w:p w14:paraId="558E40E7" w14:textId="77777777" w:rsidR="00143A35" w:rsidRDefault="00143A35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</w:p>
    <w:p w14:paraId="3A39DEE5" w14:textId="77777777" w:rsidR="002E213B" w:rsidRPr="002E213B" w:rsidRDefault="002E213B" w:rsidP="00CD0C4F">
      <w:pPr>
        <w:shd w:val="clear" w:color="auto" w:fill="FFFFFF"/>
        <w:spacing w:line="276" w:lineRule="auto"/>
        <w:ind w:left="-284"/>
        <w:rPr>
          <w:rStyle w:val="Hypertextovodkaz"/>
          <w:rFonts w:ascii="Verdana" w:eastAsia="Times New Roman" w:hAnsi="Verdana" w:cs="Times New Roman"/>
          <w:color w:val="000000" w:themeColor="text1"/>
          <w:u w:val="none"/>
          <w:lang w:eastAsia="cs-CZ"/>
        </w:rPr>
      </w:pPr>
    </w:p>
    <w:p w14:paraId="2F80DEE2" w14:textId="77777777" w:rsidR="002A6D25" w:rsidRDefault="002A6D25" w:rsidP="00397E3E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color w:val="000000" w:themeColor="text1"/>
          <w:lang w:eastAsia="cs-CZ"/>
        </w:rPr>
      </w:pPr>
    </w:p>
    <w:p w14:paraId="37B5B099" w14:textId="77777777" w:rsidR="00E7163B" w:rsidRPr="00F85A94" w:rsidRDefault="00E7163B" w:rsidP="00F85A94">
      <w:pPr>
        <w:shd w:val="clear" w:color="auto" w:fill="FFFFFF"/>
        <w:spacing w:line="276" w:lineRule="auto"/>
        <w:ind w:left="-284"/>
        <w:rPr>
          <w:rFonts w:ascii="Verdana" w:eastAsia="Times New Roman" w:hAnsi="Verdana" w:cs="Times New Roman"/>
          <w:color w:val="000000" w:themeColor="text1"/>
          <w:lang w:eastAsia="cs-CZ"/>
        </w:rPr>
      </w:pPr>
    </w:p>
    <w:sectPr w:rsidR="00E7163B" w:rsidRPr="00F85A94" w:rsidSect="00E90A76">
      <w:headerReference w:type="default" r:id="rId6"/>
      <w:footerReference w:type="default" r:id="rId7"/>
      <w:pgSz w:w="11900" w:h="16840"/>
      <w:pgMar w:top="2173" w:right="1417" w:bottom="1417" w:left="1417" w:header="28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D174" w14:textId="77777777" w:rsidR="00641A0B" w:rsidRDefault="00641A0B" w:rsidP="00AB289E">
      <w:r>
        <w:separator/>
      </w:r>
    </w:p>
  </w:endnote>
  <w:endnote w:type="continuationSeparator" w:id="0">
    <w:p w14:paraId="050151F6" w14:textId="77777777" w:rsidR="00641A0B" w:rsidRDefault="00641A0B" w:rsidP="00AB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7EAC6" w14:textId="77777777" w:rsidR="00AB289E" w:rsidRPr="00FA4AE3" w:rsidRDefault="00AB289E" w:rsidP="00AB289E">
    <w:pPr>
      <w:jc w:val="center"/>
      <w:rPr>
        <w:rFonts w:ascii="Verdana" w:hAnsi="Verdana"/>
        <w:b/>
        <w:color w:val="7A8138"/>
      </w:rPr>
    </w:pPr>
    <w:r w:rsidRPr="00FA4AE3">
      <w:rPr>
        <w:rFonts w:ascii="Verdana" w:hAnsi="Verdana"/>
        <w:b/>
        <w:color w:val="7A8138"/>
      </w:rPr>
      <w:t>Centrum choreografického rozvoje SE.S.TA, z.s.</w:t>
    </w:r>
  </w:p>
  <w:p w14:paraId="4206A73D" w14:textId="77777777" w:rsidR="00AB289E" w:rsidRDefault="00AB289E" w:rsidP="00AB289E">
    <w:pPr>
      <w:jc w:val="center"/>
      <w:rPr>
        <w:rFonts w:ascii="Verdana" w:hAnsi="Verdana"/>
      </w:rPr>
    </w:pPr>
    <w:r w:rsidRPr="00707EC1">
      <w:rPr>
        <w:rFonts w:ascii="Verdana" w:hAnsi="Verdana"/>
      </w:rPr>
      <w:t>Václavkova 343/20, 160 00 Praha 6, Česká republika</w:t>
    </w:r>
  </w:p>
  <w:p w14:paraId="144AABED" w14:textId="77777777" w:rsidR="00AB289E" w:rsidRDefault="00AB289E" w:rsidP="00AB289E">
    <w:pPr>
      <w:jc w:val="center"/>
      <w:rPr>
        <w:rFonts w:ascii="Verdana" w:hAnsi="Verdana"/>
      </w:rPr>
    </w:pPr>
    <w:r>
      <w:rPr>
        <w:rFonts w:ascii="Verdana" w:hAnsi="Verdana"/>
      </w:rPr>
      <w:t>IČ: 01475819</w:t>
    </w:r>
  </w:p>
  <w:p w14:paraId="0FB251A2" w14:textId="2C3C0F3F" w:rsidR="00AB289E" w:rsidRDefault="008B0D56" w:rsidP="00AB289E">
    <w:pPr>
      <w:jc w:val="center"/>
      <w:rPr>
        <w:rFonts w:ascii="Verdana" w:hAnsi="Verdana"/>
      </w:rPr>
    </w:pPr>
    <w:r>
      <w:rPr>
        <w:rFonts w:ascii="Verdana" w:hAnsi="Verdana"/>
      </w:rPr>
      <w:t xml:space="preserve">Tel: </w:t>
    </w:r>
    <w:r w:rsidR="00AB289E">
      <w:rPr>
        <w:rFonts w:ascii="Verdana" w:hAnsi="Verdana"/>
      </w:rPr>
      <w:t>+420 224 318 831, e-mail: info@se-s-ta.cz</w:t>
    </w:r>
  </w:p>
  <w:p w14:paraId="46F25F9C" w14:textId="77777777" w:rsidR="00AB289E" w:rsidRPr="00AB289E" w:rsidRDefault="00AB289E" w:rsidP="00AB289E">
    <w:pPr>
      <w:jc w:val="center"/>
      <w:rPr>
        <w:rFonts w:ascii="Verdana" w:hAnsi="Verdana"/>
        <w:b/>
        <w:color w:val="7A8138"/>
      </w:rPr>
    </w:pPr>
    <w:r w:rsidRPr="00AB289E">
      <w:rPr>
        <w:rFonts w:ascii="Verdana" w:hAnsi="Verdana"/>
        <w:b/>
        <w:color w:val="7A8138"/>
      </w:rPr>
      <w:t>www.se-s-ta.cz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2C64" w14:textId="77777777" w:rsidR="00641A0B" w:rsidRDefault="00641A0B" w:rsidP="00AB289E">
      <w:r>
        <w:separator/>
      </w:r>
    </w:p>
  </w:footnote>
  <w:footnote w:type="continuationSeparator" w:id="0">
    <w:p w14:paraId="75340789" w14:textId="77777777" w:rsidR="00641A0B" w:rsidRDefault="00641A0B" w:rsidP="00AB2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E2647" w14:textId="311F3C3E" w:rsidR="00AB289E" w:rsidRDefault="00AB289E" w:rsidP="009A0406">
    <w:pPr>
      <w:pStyle w:val="Zhlav"/>
      <w:ind w:left="-993"/>
    </w:pPr>
    <w:r>
      <w:rPr>
        <w:noProof/>
        <w:lang w:eastAsia="cs-CZ"/>
      </w:rPr>
      <w:drawing>
        <wp:inline distT="0" distB="0" distL="0" distR="0" wp14:anchorId="0984E493" wp14:editId="4A4192B3">
          <wp:extent cx="2566035" cy="1026595"/>
          <wp:effectExtent l="0" t="0" r="0" b="0"/>
          <wp:docPr id="1" name="Obrázek 1" descr="/Users/michaelasoukupova/Downloads/zasilka-LIC84KMSTMF8R923/Sesta-logo-2016_logo CZ barva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chaelasoukupova/Downloads/zasilka-LIC84KMSTMF8R923/Sesta-logo-2016_logo CZ barva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913" cy="104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9E"/>
    <w:rsid w:val="00024DE4"/>
    <w:rsid w:val="000453C3"/>
    <w:rsid w:val="00051868"/>
    <w:rsid w:val="00076DAF"/>
    <w:rsid w:val="000D1548"/>
    <w:rsid w:val="00127062"/>
    <w:rsid w:val="00143A35"/>
    <w:rsid w:val="00157617"/>
    <w:rsid w:val="001620D7"/>
    <w:rsid w:val="00181090"/>
    <w:rsid w:val="00185C2E"/>
    <w:rsid w:val="001B159A"/>
    <w:rsid w:val="001C2FB6"/>
    <w:rsid w:val="001C3E21"/>
    <w:rsid w:val="001E7BF5"/>
    <w:rsid w:val="0022720E"/>
    <w:rsid w:val="00267DE6"/>
    <w:rsid w:val="002A6D25"/>
    <w:rsid w:val="002B747D"/>
    <w:rsid w:val="002C097E"/>
    <w:rsid w:val="002D0EB2"/>
    <w:rsid w:val="002D64A8"/>
    <w:rsid w:val="002D6501"/>
    <w:rsid w:val="002E213B"/>
    <w:rsid w:val="002E3DFD"/>
    <w:rsid w:val="002E656F"/>
    <w:rsid w:val="002F71BB"/>
    <w:rsid w:val="00305EE0"/>
    <w:rsid w:val="00330740"/>
    <w:rsid w:val="00397E13"/>
    <w:rsid w:val="00397E3E"/>
    <w:rsid w:val="003C61C0"/>
    <w:rsid w:val="00400C24"/>
    <w:rsid w:val="00407DFE"/>
    <w:rsid w:val="00470534"/>
    <w:rsid w:val="004958F5"/>
    <w:rsid w:val="004A3D55"/>
    <w:rsid w:val="004D04AD"/>
    <w:rsid w:val="005002D5"/>
    <w:rsid w:val="00522B1D"/>
    <w:rsid w:val="005C2200"/>
    <w:rsid w:val="00610096"/>
    <w:rsid w:val="00617CEE"/>
    <w:rsid w:val="00641A0B"/>
    <w:rsid w:val="00664C83"/>
    <w:rsid w:val="00665317"/>
    <w:rsid w:val="00697F01"/>
    <w:rsid w:val="006B10F4"/>
    <w:rsid w:val="006B3E82"/>
    <w:rsid w:val="006D10BB"/>
    <w:rsid w:val="00703C12"/>
    <w:rsid w:val="00711259"/>
    <w:rsid w:val="0071742D"/>
    <w:rsid w:val="0078564C"/>
    <w:rsid w:val="007D5D14"/>
    <w:rsid w:val="008114B4"/>
    <w:rsid w:val="00824DEE"/>
    <w:rsid w:val="00860D0B"/>
    <w:rsid w:val="00871640"/>
    <w:rsid w:val="00896D4F"/>
    <w:rsid w:val="008A068B"/>
    <w:rsid w:val="008B0D56"/>
    <w:rsid w:val="008E5B62"/>
    <w:rsid w:val="008F6939"/>
    <w:rsid w:val="00925FBE"/>
    <w:rsid w:val="00927BCA"/>
    <w:rsid w:val="00965680"/>
    <w:rsid w:val="00966131"/>
    <w:rsid w:val="0099350E"/>
    <w:rsid w:val="009A0406"/>
    <w:rsid w:val="009A68E0"/>
    <w:rsid w:val="009F39A6"/>
    <w:rsid w:val="00A0113B"/>
    <w:rsid w:val="00A01197"/>
    <w:rsid w:val="00A24B5A"/>
    <w:rsid w:val="00A32ADA"/>
    <w:rsid w:val="00A3505C"/>
    <w:rsid w:val="00A84280"/>
    <w:rsid w:val="00A96020"/>
    <w:rsid w:val="00AB289E"/>
    <w:rsid w:val="00AD2A5B"/>
    <w:rsid w:val="00B02D77"/>
    <w:rsid w:val="00B67940"/>
    <w:rsid w:val="00B74A6E"/>
    <w:rsid w:val="00BA600B"/>
    <w:rsid w:val="00BC3E31"/>
    <w:rsid w:val="00BD5C09"/>
    <w:rsid w:val="00BF7E3A"/>
    <w:rsid w:val="00C37A63"/>
    <w:rsid w:val="00C44471"/>
    <w:rsid w:val="00C555BA"/>
    <w:rsid w:val="00C616DB"/>
    <w:rsid w:val="00C72060"/>
    <w:rsid w:val="00C83AB3"/>
    <w:rsid w:val="00C9581A"/>
    <w:rsid w:val="00CA7DA9"/>
    <w:rsid w:val="00CD0C4F"/>
    <w:rsid w:val="00CF7B95"/>
    <w:rsid w:val="00D00DBA"/>
    <w:rsid w:val="00D10962"/>
    <w:rsid w:val="00D17251"/>
    <w:rsid w:val="00D50A15"/>
    <w:rsid w:val="00D52C92"/>
    <w:rsid w:val="00D663C2"/>
    <w:rsid w:val="00D804F0"/>
    <w:rsid w:val="00DC70C5"/>
    <w:rsid w:val="00DD4115"/>
    <w:rsid w:val="00DF0DBA"/>
    <w:rsid w:val="00E2667B"/>
    <w:rsid w:val="00E3242B"/>
    <w:rsid w:val="00E35768"/>
    <w:rsid w:val="00E40DAA"/>
    <w:rsid w:val="00E46088"/>
    <w:rsid w:val="00E55034"/>
    <w:rsid w:val="00E7163B"/>
    <w:rsid w:val="00E87A10"/>
    <w:rsid w:val="00E90A76"/>
    <w:rsid w:val="00EE16B7"/>
    <w:rsid w:val="00F85A94"/>
    <w:rsid w:val="00FA4AE3"/>
    <w:rsid w:val="00FA4D33"/>
    <w:rsid w:val="00FB6784"/>
    <w:rsid w:val="00FC2DBC"/>
    <w:rsid w:val="00FC54CB"/>
    <w:rsid w:val="00FC6C92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B8D0"/>
  <w14:defaultImageDpi w14:val="32767"/>
  <w15:docId w15:val="{711CF5C7-C378-439F-849B-5A88A72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90A76"/>
  </w:style>
  <w:style w:type="paragraph" w:styleId="Nadpis1">
    <w:name w:val="heading 1"/>
    <w:basedOn w:val="Normln"/>
    <w:link w:val="Nadpis1Char"/>
    <w:uiPriority w:val="9"/>
    <w:qFormat/>
    <w:rsid w:val="00076DA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2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89E"/>
  </w:style>
  <w:style w:type="paragraph" w:styleId="Zpat">
    <w:name w:val="footer"/>
    <w:basedOn w:val="Normln"/>
    <w:link w:val="ZpatChar"/>
    <w:uiPriority w:val="99"/>
    <w:unhideWhenUsed/>
    <w:rsid w:val="00AB2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89E"/>
  </w:style>
  <w:style w:type="character" w:styleId="Hypertextovodkaz">
    <w:name w:val="Hyperlink"/>
    <w:basedOn w:val="Standardnpsmoodstavce"/>
    <w:uiPriority w:val="99"/>
    <w:unhideWhenUsed/>
    <w:rsid w:val="00E90A7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40DAA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40DAA"/>
    <w:rPr>
      <w:b/>
      <w:bCs/>
    </w:rPr>
  </w:style>
  <w:style w:type="character" w:styleId="Zdraznn">
    <w:name w:val="Emphasis"/>
    <w:basedOn w:val="Standardnpsmoodstavce"/>
    <w:uiPriority w:val="20"/>
    <w:qFormat/>
    <w:rsid w:val="00E40DA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6DA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076DAF"/>
  </w:style>
  <w:style w:type="paragraph" w:styleId="Textbubliny">
    <w:name w:val="Balloon Text"/>
    <w:basedOn w:val="Normln"/>
    <w:link w:val="TextbublinyChar"/>
    <w:uiPriority w:val="99"/>
    <w:semiHidden/>
    <w:unhideWhenUsed/>
    <w:rsid w:val="002C0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9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C7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0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0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0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85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Trávníček</dc:creator>
  <cp:keywords/>
  <dc:description/>
  <cp:lastModifiedBy>Jirka Trávníček</cp:lastModifiedBy>
  <cp:revision>3</cp:revision>
  <dcterms:created xsi:type="dcterms:W3CDTF">2017-10-04T14:46:00Z</dcterms:created>
  <dcterms:modified xsi:type="dcterms:W3CDTF">2017-10-06T09:13:00Z</dcterms:modified>
</cp:coreProperties>
</file>